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6660B" w14:textId="77777777" w:rsidR="002A3BCC" w:rsidRPr="0006622E" w:rsidRDefault="002A3BCC">
      <w:pPr>
        <w:jc w:val="center"/>
        <w:outlineLvl w:val="0"/>
        <w:rPr>
          <w:rFonts w:ascii="Arial" w:hAnsi="Arial" w:cs="Arial"/>
          <w:b/>
          <w:sz w:val="28"/>
          <w:szCs w:val="28"/>
        </w:rPr>
      </w:pPr>
      <w:r w:rsidRPr="0006622E">
        <w:rPr>
          <w:rFonts w:ascii="Arial" w:hAnsi="Arial" w:cs="Arial"/>
          <w:b/>
          <w:sz w:val="28"/>
          <w:szCs w:val="28"/>
        </w:rPr>
        <w:t xml:space="preserve">San Francisco Bay Study </w:t>
      </w:r>
      <w:r w:rsidR="00E015D3" w:rsidRPr="0006622E">
        <w:rPr>
          <w:rFonts w:ascii="Arial" w:hAnsi="Arial" w:cs="Arial"/>
          <w:b/>
          <w:sz w:val="28"/>
          <w:szCs w:val="28"/>
        </w:rPr>
        <w:t>Public Field and Fish Access Database</w:t>
      </w:r>
    </w:p>
    <w:p w14:paraId="690574E2" w14:textId="625A1B99" w:rsidR="002A3BCC" w:rsidRDefault="005A065C">
      <w:pPr>
        <w:jc w:val="center"/>
        <w:outlineLvl w:val="0"/>
        <w:rPr>
          <w:rFonts w:ascii="Arial" w:hAnsi="Arial" w:cs="Arial"/>
        </w:rPr>
      </w:pPr>
      <w:r>
        <w:rPr>
          <w:rFonts w:ascii="Arial" w:hAnsi="Arial" w:cs="Arial"/>
        </w:rPr>
        <w:t>July</w:t>
      </w:r>
      <w:r w:rsidR="00371348">
        <w:rPr>
          <w:rFonts w:ascii="Arial" w:hAnsi="Arial" w:cs="Arial"/>
        </w:rPr>
        <w:t xml:space="preserve"> </w:t>
      </w:r>
      <w:r w:rsidR="0068365C">
        <w:rPr>
          <w:rFonts w:ascii="Arial" w:hAnsi="Arial" w:cs="Arial"/>
        </w:rPr>
        <w:t>20</w:t>
      </w:r>
      <w:r w:rsidR="00371348">
        <w:rPr>
          <w:rFonts w:ascii="Arial" w:hAnsi="Arial" w:cs="Arial"/>
        </w:rPr>
        <w:t>2</w:t>
      </w:r>
      <w:r>
        <w:rPr>
          <w:rFonts w:ascii="Arial" w:hAnsi="Arial" w:cs="Arial"/>
        </w:rPr>
        <w:t>5</w:t>
      </w:r>
    </w:p>
    <w:p w14:paraId="1161E77C" w14:textId="77777777" w:rsidR="00843C43" w:rsidRDefault="00843C43">
      <w:pPr>
        <w:jc w:val="center"/>
        <w:outlineLvl w:val="0"/>
        <w:rPr>
          <w:rFonts w:ascii="Arial" w:hAnsi="Arial" w:cs="Arial"/>
        </w:rPr>
      </w:pPr>
    </w:p>
    <w:p w14:paraId="73FA2A4E" w14:textId="77777777" w:rsidR="00843C43" w:rsidRDefault="00843C43">
      <w:pPr>
        <w:jc w:val="center"/>
        <w:outlineLvl w:val="0"/>
        <w:rPr>
          <w:rFonts w:ascii="Arial" w:hAnsi="Arial" w:cs="Arial"/>
        </w:rPr>
      </w:pPr>
    </w:p>
    <w:p w14:paraId="5F35DD42" w14:textId="77777777" w:rsidR="009279AB" w:rsidRDefault="009279AB" w:rsidP="009279AB">
      <w:pPr>
        <w:autoSpaceDE w:val="0"/>
        <w:autoSpaceDN w:val="0"/>
        <w:adjustRightInd w:val="0"/>
        <w:rPr>
          <w:rFonts w:ascii="Arial" w:hAnsi="Arial" w:cs="Arial"/>
          <w:b/>
        </w:rPr>
      </w:pPr>
      <w:r w:rsidRPr="009279AB">
        <w:rPr>
          <w:rFonts w:ascii="Arial" w:hAnsi="Arial" w:cs="Arial"/>
          <w:b/>
        </w:rPr>
        <w:t>Data Acknowledgement and Disclaimer:</w:t>
      </w:r>
    </w:p>
    <w:p w14:paraId="30760E9C" w14:textId="77777777" w:rsidR="009279AB" w:rsidRPr="009279AB" w:rsidRDefault="009279AB" w:rsidP="009279AB">
      <w:pPr>
        <w:autoSpaceDE w:val="0"/>
        <w:autoSpaceDN w:val="0"/>
        <w:adjustRightInd w:val="0"/>
        <w:rPr>
          <w:rFonts w:ascii="Arial" w:hAnsi="Arial" w:cs="Arial"/>
          <w:b/>
        </w:rPr>
      </w:pPr>
    </w:p>
    <w:p w14:paraId="3C1B4426" w14:textId="77777777" w:rsidR="009279AB" w:rsidRDefault="009279AB" w:rsidP="009279AB">
      <w:pPr>
        <w:autoSpaceDE w:val="0"/>
        <w:autoSpaceDN w:val="0"/>
        <w:adjustRightInd w:val="0"/>
        <w:rPr>
          <w:rFonts w:ascii="Arial" w:hAnsi="Arial" w:cs="Arial"/>
          <w:i/>
        </w:rPr>
      </w:pPr>
      <w:r w:rsidRPr="009279AB">
        <w:rPr>
          <w:rFonts w:ascii="Arial" w:hAnsi="Arial" w:cs="Arial"/>
          <w:i/>
        </w:rPr>
        <w:t xml:space="preserve">If you use any of these data in a paper, report, or presentation, please acknowledge </w:t>
      </w:r>
      <w:bookmarkStart w:id="0" w:name="_Hlk30095306"/>
      <w:r w:rsidR="00900EF3" w:rsidRPr="00F91C00">
        <w:rPr>
          <w:rFonts w:ascii="Arial" w:hAnsi="Arial" w:cs="Arial"/>
          <w:i/>
        </w:rPr>
        <w:t xml:space="preserve">California Department of Fish and Wildlife’s </w:t>
      </w:r>
      <w:r w:rsidRPr="009279AB">
        <w:rPr>
          <w:rFonts w:ascii="Arial" w:hAnsi="Arial" w:cs="Arial"/>
          <w:i/>
        </w:rPr>
        <w:t xml:space="preserve">San </w:t>
      </w:r>
      <w:bookmarkEnd w:id="0"/>
      <w:r w:rsidRPr="009279AB">
        <w:rPr>
          <w:rFonts w:ascii="Arial" w:hAnsi="Arial" w:cs="Arial"/>
          <w:i/>
        </w:rPr>
        <w:t>Francisco Bay Study and the Interagency Ecological Program for the San Francisco Estuary.</w:t>
      </w:r>
    </w:p>
    <w:p w14:paraId="7D123899" w14:textId="77777777" w:rsidR="009279AB" w:rsidRDefault="009279AB" w:rsidP="009279AB">
      <w:pPr>
        <w:autoSpaceDE w:val="0"/>
        <w:autoSpaceDN w:val="0"/>
        <w:adjustRightInd w:val="0"/>
        <w:rPr>
          <w:rFonts w:ascii="Arial" w:hAnsi="Arial" w:cs="Arial"/>
          <w:i/>
        </w:rPr>
      </w:pPr>
    </w:p>
    <w:p w14:paraId="3F123AC5" w14:textId="1DE0DFAB" w:rsidR="009279AB" w:rsidRDefault="009279AB" w:rsidP="009279AB">
      <w:pPr>
        <w:pStyle w:val="NormalItalic"/>
        <w:rPr>
          <w:rFonts w:ascii="Arial" w:hAnsi="Arial" w:cs="Arial"/>
        </w:rPr>
      </w:pPr>
      <w:r>
        <w:rPr>
          <w:rFonts w:ascii="Arial" w:hAnsi="Arial" w:cs="Arial"/>
        </w:rPr>
        <w:t>The California Department of Fish and Wildlife</w:t>
      </w:r>
      <w:r w:rsidRPr="00A93AE1">
        <w:rPr>
          <w:rFonts w:ascii="Arial" w:hAnsi="Arial" w:cs="Arial"/>
        </w:rPr>
        <w:t xml:space="preserve"> </w:t>
      </w:r>
      <w:r>
        <w:rPr>
          <w:rFonts w:ascii="Arial" w:hAnsi="Arial" w:cs="Arial"/>
        </w:rPr>
        <w:t xml:space="preserve">makes no warranty of the accuracy, completeness, or fitness of this data for any use.  The Department </w:t>
      </w:r>
      <w:r w:rsidRPr="00A93AE1">
        <w:rPr>
          <w:rFonts w:ascii="Arial" w:hAnsi="Arial" w:cs="Arial"/>
        </w:rPr>
        <w:t>assumes no liability for damages arising from errors, omissions, or the use o</w:t>
      </w:r>
      <w:r>
        <w:rPr>
          <w:rFonts w:ascii="Arial" w:hAnsi="Arial" w:cs="Arial"/>
        </w:rPr>
        <w:t>f this information.</w:t>
      </w:r>
      <w:r w:rsidR="002113D1">
        <w:rPr>
          <w:rFonts w:ascii="Arial" w:hAnsi="Arial" w:cs="Arial"/>
        </w:rPr>
        <w:t xml:space="preserve"> </w:t>
      </w:r>
      <w:r>
        <w:rPr>
          <w:rFonts w:ascii="Arial" w:hAnsi="Arial" w:cs="Arial"/>
        </w:rPr>
        <w:t xml:space="preserve"> Users of the</w:t>
      </w:r>
      <w:r w:rsidRPr="00A93AE1">
        <w:rPr>
          <w:rFonts w:ascii="Arial" w:hAnsi="Arial" w:cs="Arial"/>
        </w:rPr>
        <w:t>s</w:t>
      </w:r>
      <w:r>
        <w:rPr>
          <w:rFonts w:ascii="Arial" w:hAnsi="Arial" w:cs="Arial"/>
        </w:rPr>
        <w:t>e</w:t>
      </w:r>
      <w:r w:rsidRPr="00A93AE1">
        <w:rPr>
          <w:rFonts w:ascii="Arial" w:hAnsi="Arial" w:cs="Arial"/>
        </w:rPr>
        <w:t xml:space="preserve"> data are advised to be aware of the locational accuracy, data collection dates, compilation methods, and cartographic format</w:t>
      </w:r>
      <w:r>
        <w:rPr>
          <w:rFonts w:ascii="Arial" w:hAnsi="Arial" w:cs="Arial"/>
        </w:rPr>
        <w:t xml:space="preserve"> applicable to these</w:t>
      </w:r>
      <w:r w:rsidRPr="00A93AE1">
        <w:rPr>
          <w:rFonts w:ascii="Arial" w:hAnsi="Arial" w:cs="Arial"/>
        </w:rPr>
        <w:t xml:space="preserve"> data.</w:t>
      </w:r>
      <w:r>
        <w:rPr>
          <w:rFonts w:ascii="Arial" w:hAnsi="Arial" w:cs="Arial"/>
        </w:rPr>
        <w:t xml:space="preserve"> </w:t>
      </w:r>
      <w:r w:rsidR="002113D1">
        <w:rPr>
          <w:rFonts w:ascii="Arial" w:hAnsi="Arial" w:cs="Arial"/>
        </w:rPr>
        <w:t xml:space="preserve"> </w:t>
      </w:r>
      <w:r w:rsidRPr="00A93AE1">
        <w:rPr>
          <w:rFonts w:ascii="Arial" w:hAnsi="Arial" w:cs="Arial"/>
        </w:rPr>
        <w:t xml:space="preserve">Users are advised to </w:t>
      </w:r>
      <w:r>
        <w:rPr>
          <w:rFonts w:ascii="Arial" w:hAnsi="Arial" w:cs="Arial"/>
        </w:rPr>
        <w:t>use these</w:t>
      </w:r>
      <w:r w:rsidRPr="00A93AE1">
        <w:rPr>
          <w:rFonts w:ascii="Arial" w:hAnsi="Arial" w:cs="Arial"/>
        </w:rPr>
        <w:t xml:space="preserve"> data appropriately.</w:t>
      </w:r>
      <w:r>
        <w:rPr>
          <w:rFonts w:ascii="Arial" w:hAnsi="Arial" w:cs="Arial"/>
        </w:rPr>
        <w:t xml:space="preserve"> </w:t>
      </w:r>
      <w:r w:rsidR="002113D1">
        <w:rPr>
          <w:rFonts w:ascii="Arial" w:hAnsi="Arial" w:cs="Arial"/>
        </w:rPr>
        <w:t xml:space="preserve"> </w:t>
      </w:r>
      <w:r w:rsidRPr="00A93AE1">
        <w:rPr>
          <w:rFonts w:ascii="Arial" w:hAnsi="Arial" w:cs="Arial"/>
        </w:rPr>
        <w:t xml:space="preserve">This disclaimer shall apply to any authorized or unauthorized </w:t>
      </w:r>
      <w:r>
        <w:rPr>
          <w:rFonts w:ascii="Arial" w:hAnsi="Arial" w:cs="Arial"/>
        </w:rPr>
        <w:t>use and transfer of all or parts of these</w:t>
      </w:r>
      <w:r w:rsidRPr="00A93AE1">
        <w:rPr>
          <w:rFonts w:ascii="Arial" w:hAnsi="Arial" w:cs="Arial"/>
        </w:rPr>
        <w:t xml:space="preserve"> data.</w:t>
      </w:r>
    </w:p>
    <w:p w14:paraId="396574B4" w14:textId="378E42A7" w:rsidR="00843C43" w:rsidRDefault="004B0A32" w:rsidP="009279AB">
      <w:pPr>
        <w:outlineLvl w:val="0"/>
        <w:rPr>
          <w:rFonts w:ascii="Arial" w:hAnsi="Arial" w:cs="Arial"/>
        </w:rPr>
      </w:pPr>
      <w:r>
        <w:rPr>
          <w:rFonts w:ascii="Arial" w:hAnsi="Arial" w:cs="Arial"/>
          <w:noProof/>
        </w:rPr>
        <mc:AlternateContent>
          <mc:Choice Requires="wps">
            <w:drawing>
              <wp:anchor distT="0" distB="0" distL="114300" distR="114300" simplePos="0" relativeHeight="251657728" behindDoc="0" locked="0" layoutInCell="1" allowOverlap="1" wp14:anchorId="22002217" wp14:editId="2FADBF3D">
                <wp:simplePos x="0" y="0"/>
                <wp:positionH relativeFrom="column">
                  <wp:posOffset>-139700</wp:posOffset>
                </wp:positionH>
                <wp:positionV relativeFrom="paragraph">
                  <wp:posOffset>168910</wp:posOffset>
                </wp:positionV>
                <wp:extent cx="6248400" cy="0"/>
                <wp:effectExtent l="12700" t="13335" r="6350" b="5715"/>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48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7DAF567" id="_x0000_t32" coordsize="21600,21600" o:spt="32" o:oned="t" path="m,l21600,21600e" filled="f">
                <v:path arrowok="t" fillok="f" o:connecttype="none"/>
                <o:lock v:ext="edit" shapetype="t"/>
              </v:shapetype>
              <v:shape id="AutoShape 2" o:spid="_x0000_s1026" type="#_x0000_t32" style="position:absolute;margin-left:-11pt;margin-top:13.3pt;width:492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"/>
            </w:pict>
          </mc:Fallback>
        </mc:AlternateContent>
      </w:r>
    </w:p>
    <w:p w14:paraId="043AEEC4" w14:textId="77777777" w:rsidR="002A3BCC" w:rsidRDefault="002A3BCC">
      <w:pPr>
        <w:rPr>
          <w:rFonts w:ascii="Arial" w:hAnsi="Arial" w:cs="Arial"/>
        </w:rPr>
      </w:pPr>
    </w:p>
    <w:p w14:paraId="63E692B8" w14:textId="540060DE" w:rsidR="00957FC7" w:rsidRDefault="00E015D3">
      <w:pPr>
        <w:rPr>
          <w:rFonts w:ascii="Arial" w:hAnsi="Arial" w:cs="Arial"/>
        </w:rPr>
      </w:pPr>
      <w:r>
        <w:rPr>
          <w:rFonts w:ascii="Arial" w:hAnsi="Arial" w:cs="Arial"/>
        </w:rPr>
        <w:t xml:space="preserve">The Access database </w:t>
      </w:r>
      <w:r w:rsidRPr="00E015D3">
        <w:rPr>
          <w:rFonts w:ascii="Arial" w:hAnsi="Arial" w:cs="Arial"/>
          <w:b/>
          <w:i/>
        </w:rPr>
        <w:t>CDFW_SFBayStudy_FishData_</w:t>
      </w:r>
      <w:r w:rsidR="005A065C">
        <w:rPr>
          <w:rFonts w:ascii="Arial" w:hAnsi="Arial" w:cs="Arial"/>
          <w:b/>
          <w:i/>
        </w:rPr>
        <w:t>17July</w:t>
      </w:r>
      <w:r w:rsidR="00371348">
        <w:rPr>
          <w:rFonts w:ascii="Arial" w:hAnsi="Arial" w:cs="Arial"/>
          <w:b/>
          <w:i/>
        </w:rPr>
        <w:t>202</w:t>
      </w:r>
      <w:r w:rsidR="005A065C">
        <w:rPr>
          <w:rFonts w:ascii="Arial" w:hAnsi="Arial" w:cs="Arial"/>
          <w:b/>
          <w:i/>
        </w:rPr>
        <w:t>5</w:t>
      </w:r>
      <w:r w:rsidRPr="00E015D3">
        <w:rPr>
          <w:rFonts w:ascii="Arial" w:hAnsi="Arial" w:cs="Arial"/>
          <w:b/>
          <w:i/>
        </w:rPr>
        <w:t>_Public.</w:t>
      </w:r>
      <w:r w:rsidR="00522B98">
        <w:rPr>
          <w:rFonts w:ascii="Arial" w:hAnsi="Arial" w:cs="Arial"/>
          <w:b/>
          <w:i/>
        </w:rPr>
        <w:t>acc</w:t>
      </w:r>
      <w:r w:rsidRPr="00E015D3">
        <w:rPr>
          <w:rFonts w:ascii="Arial" w:hAnsi="Arial" w:cs="Arial"/>
          <w:b/>
          <w:i/>
        </w:rPr>
        <w:t>db</w:t>
      </w:r>
      <w:r>
        <w:rPr>
          <w:rFonts w:ascii="Arial" w:hAnsi="Arial" w:cs="Arial"/>
        </w:rPr>
        <w:t xml:space="preserve"> includes the 1980-20</w:t>
      </w:r>
      <w:r w:rsidR="00371348">
        <w:rPr>
          <w:rFonts w:ascii="Arial" w:hAnsi="Arial" w:cs="Arial"/>
        </w:rPr>
        <w:t>2</w:t>
      </w:r>
      <w:r w:rsidR="005A065C">
        <w:rPr>
          <w:rFonts w:ascii="Arial" w:hAnsi="Arial" w:cs="Arial"/>
        </w:rPr>
        <w:t>4</w:t>
      </w:r>
      <w:r>
        <w:rPr>
          <w:rFonts w:ascii="Arial" w:hAnsi="Arial" w:cs="Arial"/>
        </w:rPr>
        <w:t xml:space="preserve"> Bay Study station, tow, fish catch</w:t>
      </w:r>
      <w:r w:rsidR="00957FC7">
        <w:rPr>
          <w:rFonts w:ascii="Arial" w:hAnsi="Arial" w:cs="Arial"/>
        </w:rPr>
        <w:t>,</w:t>
      </w:r>
      <w:r>
        <w:rPr>
          <w:rFonts w:ascii="Arial" w:hAnsi="Arial" w:cs="Arial"/>
        </w:rPr>
        <w:t xml:space="preserve"> and fish length data for our boat stations</w:t>
      </w:r>
      <w:r w:rsidR="005D3722">
        <w:rPr>
          <w:rFonts w:ascii="Arial" w:hAnsi="Arial" w:cs="Arial"/>
        </w:rPr>
        <w:t>, also called open water stations</w:t>
      </w:r>
      <w:r w:rsidR="006A10FC">
        <w:rPr>
          <w:rFonts w:ascii="Arial" w:hAnsi="Arial" w:cs="Arial"/>
        </w:rPr>
        <w:t xml:space="preserve">.  </w:t>
      </w:r>
      <w:r w:rsidR="0056640B">
        <w:rPr>
          <w:rFonts w:ascii="Arial" w:hAnsi="Arial" w:cs="Arial"/>
        </w:rPr>
        <w:t>This file can be opened with Microsoft Access version 2007 and later.</w:t>
      </w:r>
    </w:p>
    <w:p w14:paraId="1F977B8E" w14:textId="77777777" w:rsidR="002A3BCC" w:rsidRDefault="002A3BCC">
      <w:pPr>
        <w:rPr>
          <w:rFonts w:ascii="Arial" w:hAnsi="Arial" w:cs="Arial"/>
        </w:rPr>
      </w:pPr>
    </w:p>
    <w:p w14:paraId="116BC0D8" w14:textId="63F50824" w:rsidR="0097566D" w:rsidRDefault="00957FC7" w:rsidP="0097566D">
      <w:pPr>
        <w:rPr>
          <w:rFonts w:ascii="Arial" w:hAnsi="Arial" w:cs="Arial"/>
        </w:rPr>
      </w:pPr>
      <w:r>
        <w:rPr>
          <w:rFonts w:ascii="Arial" w:hAnsi="Arial" w:cs="Arial"/>
        </w:rPr>
        <w:t xml:space="preserve">The file </w:t>
      </w:r>
      <w:r w:rsidRPr="0097566D">
        <w:rPr>
          <w:rFonts w:ascii="Arial" w:hAnsi="Arial" w:cs="Arial"/>
          <w:b/>
          <w:i/>
        </w:rPr>
        <w:t>Bay Study Access Database Use Guide_Public</w:t>
      </w:r>
      <w:r w:rsidR="00D913EC">
        <w:rPr>
          <w:rFonts w:ascii="Arial" w:hAnsi="Arial" w:cs="Arial"/>
          <w:b/>
          <w:i/>
        </w:rPr>
        <w:t>_</w:t>
      </w:r>
      <w:r w:rsidR="005A065C">
        <w:rPr>
          <w:rFonts w:ascii="Arial" w:hAnsi="Arial" w:cs="Arial"/>
          <w:b/>
          <w:i/>
        </w:rPr>
        <w:t>July</w:t>
      </w:r>
      <w:r w:rsidR="00983C6B">
        <w:rPr>
          <w:rFonts w:ascii="Arial" w:hAnsi="Arial" w:cs="Arial"/>
          <w:b/>
          <w:i/>
        </w:rPr>
        <w:t>202</w:t>
      </w:r>
      <w:r w:rsidR="005A065C">
        <w:rPr>
          <w:rFonts w:ascii="Arial" w:hAnsi="Arial" w:cs="Arial"/>
          <w:b/>
          <w:i/>
        </w:rPr>
        <w:t>5</w:t>
      </w:r>
      <w:r w:rsidRPr="0097566D">
        <w:rPr>
          <w:rFonts w:ascii="Arial" w:hAnsi="Arial" w:cs="Arial"/>
          <w:b/>
          <w:i/>
        </w:rPr>
        <w:t>.doc</w:t>
      </w:r>
      <w:r w:rsidR="00D913EC">
        <w:rPr>
          <w:rFonts w:ascii="Arial" w:hAnsi="Arial" w:cs="Arial"/>
          <w:b/>
          <w:i/>
        </w:rPr>
        <w:t>x</w:t>
      </w:r>
      <w:r w:rsidR="0097566D">
        <w:rPr>
          <w:rFonts w:ascii="Arial" w:hAnsi="Arial" w:cs="Arial"/>
        </w:rPr>
        <w:t xml:space="preserve"> includes general information about the tables and is a step-by-step guide to how to calculate catch by species, catch by age class, and catch or </w:t>
      </w:r>
      <w:r w:rsidR="0097566D" w:rsidRPr="0097566D">
        <w:rPr>
          <w:rFonts w:ascii="Arial" w:hAnsi="Arial" w:cs="Arial"/>
        </w:rPr>
        <w:t>CPUE</w:t>
      </w:r>
      <w:r w:rsidR="0097566D">
        <w:rPr>
          <w:rFonts w:ascii="Arial" w:hAnsi="Arial" w:cs="Arial"/>
        </w:rPr>
        <w:t xml:space="preserve"> for all valid tows using Access queries</w:t>
      </w:r>
      <w:r w:rsidR="006A10FC">
        <w:rPr>
          <w:rFonts w:ascii="Arial" w:hAnsi="Arial" w:cs="Arial"/>
        </w:rPr>
        <w:t xml:space="preserve">.  </w:t>
      </w:r>
      <w:r w:rsidR="0097566D">
        <w:rPr>
          <w:rFonts w:ascii="Arial" w:hAnsi="Arial" w:cs="Arial"/>
        </w:rPr>
        <w:t>You will need to make a series of queries to calculate catch</w:t>
      </w:r>
      <w:r w:rsidR="005D3722">
        <w:rPr>
          <w:rFonts w:ascii="Arial" w:hAnsi="Arial" w:cs="Arial"/>
        </w:rPr>
        <w:t xml:space="preserve"> using</w:t>
      </w:r>
      <w:r w:rsidR="0097566D">
        <w:rPr>
          <w:rFonts w:ascii="Arial" w:hAnsi="Arial" w:cs="Arial"/>
        </w:rPr>
        <w:t xml:space="preserve"> the stored subsample, plus count, and length frequency data.  Catch by species is not stored in this file</w:t>
      </w:r>
      <w:r w:rsidR="005D3722">
        <w:rPr>
          <w:rFonts w:ascii="Arial" w:hAnsi="Arial" w:cs="Arial"/>
        </w:rPr>
        <w:t xml:space="preserve">, </w:t>
      </w:r>
      <w:r w:rsidR="00983C6B">
        <w:rPr>
          <w:rFonts w:ascii="Arial" w:hAnsi="Arial" w:cs="Arial"/>
        </w:rPr>
        <w:t xml:space="preserve">as </w:t>
      </w:r>
      <w:r w:rsidR="005D3722">
        <w:rPr>
          <w:rFonts w:ascii="Arial" w:hAnsi="Arial" w:cs="Arial"/>
        </w:rPr>
        <w:t xml:space="preserve">is always calculated. </w:t>
      </w:r>
      <w:r w:rsidR="009A2414">
        <w:rPr>
          <w:rFonts w:ascii="Arial" w:hAnsi="Arial" w:cs="Arial"/>
        </w:rPr>
        <w:t xml:space="preserve"> </w:t>
      </w:r>
      <w:r w:rsidR="009A2414" w:rsidRPr="00D913EC">
        <w:rPr>
          <w:rFonts w:ascii="Arial" w:hAnsi="Arial" w:cs="Arial"/>
          <w:highlight w:val="yellow"/>
        </w:rPr>
        <w:t>Note that in this version of the public database we have included 3 queries that calculate total catch by species</w:t>
      </w:r>
      <w:r w:rsidR="006A10FC" w:rsidRPr="00D913EC">
        <w:rPr>
          <w:rFonts w:ascii="Arial" w:hAnsi="Arial" w:cs="Arial"/>
          <w:highlight w:val="yellow"/>
        </w:rPr>
        <w:t>.</w:t>
      </w:r>
      <w:r w:rsidR="006A10FC">
        <w:rPr>
          <w:rFonts w:ascii="Arial" w:hAnsi="Arial" w:cs="Arial"/>
        </w:rPr>
        <w:t xml:space="preserve">  </w:t>
      </w:r>
      <w:r w:rsidR="0097566D">
        <w:rPr>
          <w:rFonts w:ascii="Arial" w:hAnsi="Arial" w:cs="Arial"/>
        </w:rPr>
        <w:t>Detailed information about the data tables and fields are found in the</w:t>
      </w:r>
      <w:r w:rsidR="00D913EC">
        <w:rPr>
          <w:rFonts w:ascii="Arial" w:hAnsi="Arial" w:cs="Arial"/>
        </w:rPr>
        <w:t xml:space="preserve"> Database Use Guide</w:t>
      </w:r>
      <w:r w:rsidR="009A2414">
        <w:rPr>
          <w:rFonts w:ascii="Arial" w:hAnsi="Arial" w:cs="Arial"/>
        </w:rPr>
        <w:t>.</w:t>
      </w:r>
      <w:r w:rsidR="0097566D">
        <w:rPr>
          <w:rFonts w:ascii="Arial" w:hAnsi="Arial" w:cs="Arial"/>
        </w:rPr>
        <w:t xml:space="preserve"> </w:t>
      </w:r>
    </w:p>
    <w:p w14:paraId="6DD1D22B" w14:textId="77777777" w:rsidR="00957FC7" w:rsidRDefault="00957FC7">
      <w:pPr>
        <w:rPr>
          <w:rFonts w:ascii="Arial" w:hAnsi="Arial" w:cs="Arial"/>
        </w:rPr>
      </w:pPr>
    </w:p>
    <w:p w14:paraId="2578A233" w14:textId="4908D112" w:rsidR="002A3BCC" w:rsidRDefault="002A3BCC">
      <w:pPr>
        <w:rPr>
          <w:rFonts w:ascii="Arial" w:hAnsi="Arial" w:cs="Arial"/>
        </w:rPr>
      </w:pPr>
      <w:r>
        <w:rPr>
          <w:rFonts w:ascii="Arial" w:hAnsi="Arial" w:cs="Arial"/>
        </w:rPr>
        <w:t>The zipped</w:t>
      </w:r>
      <w:r w:rsidR="00D913EC">
        <w:rPr>
          <w:rFonts w:ascii="Arial" w:hAnsi="Arial" w:cs="Arial"/>
        </w:rPr>
        <w:t xml:space="preserve"> file</w:t>
      </w:r>
      <w:r>
        <w:rPr>
          <w:rFonts w:ascii="Arial" w:hAnsi="Arial" w:cs="Arial"/>
        </w:rPr>
        <w:t xml:space="preserve"> </w:t>
      </w:r>
      <w:proofErr w:type="spellStart"/>
      <w:r w:rsidR="0097566D" w:rsidRPr="0097566D">
        <w:rPr>
          <w:rFonts w:ascii="Arial" w:hAnsi="Arial" w:cs="Arial"/>
          <w:b/>
        </w:rPr>
        <w:t>BayStudy_AccessDB_Methods_Public</w:t>
      </w:r>
      <w:proofErr w:type="spellEnd"/>
      <w:r w:rsidR="0097566D" w:rsidRPr="0097566D">
        <w:rPr>
          <w:rFonts w:ascii="Arial" w:hAnsi="Arial" w:cs="Arial"/>
          <w:b/>
        </w:rPr>
        <w:t xml:space="preserve"> </w:t>
      </w:r>
      <w:r>
        <w:rPr>
          <w:rFonts w:ascii="Arial" w:hAnsi="Arial" w:cs="Arial"/>
        </w:rPr>
        <w:t>includes station maps, coordinates, the Methods chapter from the 1999</w:t>
      </w:r>
      <w:r w:rsidR="002113D1">
        <w:rPr>
          <w:rFonts w:ascii="Arial" w:hAnsi="Arial" w:cs="Arial"/>
        </w:rPr>
        <w:t xml:space="preserve"> Bay Study</w:t>
      </w:r>
      <w:r>
        <w:rPr>
          <w:rFonts w:ascii="Arial" w:hAnsi="Arial" w:cs="Arial"/>
        </w:rPr>
        <w:t xml:space="preserve"> IEP Technical Report “</w:t>
      </w:r>
      <w:r>
        <w:rPr>
          <w:rFonts w:ascii="Arial" w:hAnsi="Arial" w:cs="Arial"/>
          <w:bCs/>
        </w:rPr>
        <w:t>Report on the 1980-1995 Fish, Shrimp, and Crab Sampling in the San Francisco Estuary, California”</w:t>
      </w:r>
      <w:r w:rsidR="0097566D">
        <w:rPr>
          <w:rFonts w:ascii="Arial" w:hAnsi="Arial" w:cs="Arial"/>
          <w:bCs/>
        </w:rPr>
        <w:t>, and the minimum lengths we use to calculate total catch or catch by age class</w:t>
      </w:r>
      <w:r>
        <w:rPr>
          <w:rFonts w:ascii="Arial" w:hAnsi="Arial" w:cs="Arial"/>
          <w:bCs/>
        </w:rPr>
        <w:t xml:space="preserve">.  Figures 1-3 from the Methods chapter of the Technical Report are in </w:t>
      </w:r>
      <w:r>
        <w:rPr>
          <w:rFonts w:ascii="Arial" w:hAnsi="Arial" w:cs="Arial"/>
        </w:rPr>
        <w:t xml:space="preserve">the file </w:t>
      </w:r>
      <w:r>
        <w:rPr>
          <w:rFonts w:ascii="Arial" w:hAnsi="Arial" w:cs="Arial"/>
          <w:b/>
          <w:i/>
        </w:rPr>
        <w:t>Bay Study Station Maps.pdf</w:t>
      </w:r>
      <w:r>
        <w:rPr>
          <w:rFonts w:ascii="Arial" w:hAnsi="Arial" w:cs="Arial"/>
        </w:rPr>
        <w:t xml:space="preserve">.  This report </w:t>
      </w:r>
      <w:r>
        <w:rPr>
          <w:rFonts w:ascii="Arial" w:hAnsi="Arial" w:cs="Arial"/>
          <w:bCs/>
        </w:rPr>
        <w:t>is also on the web at:</w:t>
      </w:r>
    </w:p>
    <w:p w14:paraId="1FF34BA1" w14:textId="77777777" w:rsidR="002A3BCC" w:rsidRDefault="002A3BCC">
      <w:pPr>
        <w:rPr>
          <w:rFonts w:ascii="Arial" w:hAnsi="Arial" w:cs="Arial"/>
        </w:rPr>
      </w:pPr>
    </w:p>
    <w:p w14:paraId="1D820345" w14:textId="2A630650" w:rsidR="002A3BCC" w:rsidRPr="008B6B14" w:rsidRDefault="008B6B14">
      <w:pPr>
        <w:rPr>
          <w:rFonts w:ascii="Arial" w:hAnsi="Arial" w:cs="Arial"/>
        </w:rPr>
      </w:pPr>
      <w:hyperlink r:id="rId6" w:history="1">
        <w:r w:rsidRPr="008B6B14">
          <w:rPr>
            <w:rStyle w:val="Hyperlink"/>
            <w:rFonts w:ascii="Arial" w:hAnsi="Arial" w:cs="Arial"/>
          </w:rPr>
          <w:t>https://filelib.wildlife.ca.gov/Public/BayStudy/Reports/</w:t>
        </w:r>
      </w:hyperlink>
    </w:p>
    <w:p w14:paraId="41F97BCE" w14:textId="77777777" w:rsidR="008B6B14" w:rsidRDefault="008B6B14">
      <w:pPr>
        <w:rPr>
          <w:rFonts w:ascii="Arial" w:hAnsi="Arial" w:cs="Arial"/>
        </w:rPr>
      </w:pPr>
    </w:p>
    <w:p w14:paraId="58EBE807" w14:textId="3EC82E32" w:rsidR="00983C6B" w:rsidRPr="00983C6B" w:rsidRDefault="00983C6B">
      <w:pPr>
        <w:rPr>
          <w:rFonts w:ascii="Arial" w:hAnsi="Arial" w:cs="Arial"/>
        </w:rPr>
      </w:pPr>
      <w:r>
        <w:rPr>
          <w:rFonts w:ascii="Arial" w:hAnsi="Arial" w:cs="Arial"/>
        </w:rPr>
        <w:t xml:space="preserve">Note that our species list is in the Access table </w:t>
      </w:r>
      <w:proofErr w:type="spellStart"/>
      <w:r w:rsidRPr="00983C6B">
        <w:rPr>
          <w:rFonts w:ascii="Arial" w:hAnsi="Arial" w:cs="Arial"/>
          <w:i/>
          <w:iCs/>
        </w:rPr>
        <w:t>SpeciesCodes</w:t>
      </w:r>
      <w:r w:rsidR="000712F1">
        <w:rPr>
          <w:rFonts w:ascii="Arial" w:hAnsi="Arial" w:cs="Arial"/>
          <w:i/>
          <w:iCs/>
        </w:rPr>
        <w:t>_</w:t>
      </w:r>
      <w:r w:rsidRPr="00983C6B">
        <w:rPr>
          <w:rFonts w:ascii="Arial" w:hAnsi="Arial" w:cs="Arial"/>
          <w:i/>
          <w:iCs/>
        </w:rPr>
        <w:t>Lookup</w:t>
      </w:r>
      <w:proofErr w:type="spellEnd"/>
      <w:r w:rsidRPr="00983C6B">
        <w:rPr>
          <w:rFonts w:ascii="Arial" w:hAnsi="Arial" w:cs="Arial"/>
        </w:rPr>
        <w:t xml:space="preserve">.  </w:t>
      </w:r>
      <w:r>
        <w:rPr>
          <w:rFonts w:ascii="Arial" w:hAnsi="Arial" w:cs="Arial"/>
        </w:rPr>
        <w:t xml:space="preserve"> We collected</w:t>
      </w:r>
      <w:r w:rsidR="005A065C">
        <w:rPr>
          <w:rFonts w:ascii="Arial" w:hAnsi="Arial" w:cs="Arial"/>
        </w:rPr>
        <w:t xml:space="preserve"> one new species, Fantail Sole, in 2024</w:t>
      </w:r>
      <w:r>
        <w:rPr>
          <w:rFonts w:ascii="Arial" w:hAnsi="Arial" w:cs="Arial"/>
        </w:rPr>
        <w:t>.</w:t>
      </w:r>
    </w:p>
    <w:p w14:paraId="11CA82EA" w14:textId="77777777" w:rsidR="00983C6B" w:rsidRDefault="00983C6B">
      <w:pPr>
        <w:rPr>
          <w:rFonts w:ascii="Arial" w:hAnsi="Arial" w:cs="Arial"/>
        </w:rPr>
      </w:pPr>
    </w:p>
    <w:p w14:paraId="1FC422F8" w14:textId="6D3127A3" w:rsidR="0097566D" w:rsidRDefault="0097566D">
      <w:pPr>
        <w:rPr>
          <w:rFonts w:ascii="Arial" w:hAnsi="Arial" w:cs="Arial"/>
        </w:rPr>
      </w:pPr>
      <w:r>
        <w:rPr>
          <w:rFonts w:ascii="Arial" w:hAnsi="Arial" w:cs="Arial"/>
        </w:rPr>
        <w:t>Once you calculate catch by species with Access Queries, y</w:t>
      </w:r>
      <w:r w:rsidR="002A3BCC">
        <w:rPr>
          <w:rFonts w:ascii="Arial" w:hAnsi="Arial" w:cs="Arial"/>
        </w:rPr>
        <w:t xml:space="preserve">ou may use catch or catch-per-unit-effort (CPUE) for your analyses.  Our CPUE formulas for each net are in the file </w:t>
      </w:r>
      <w:r w:rsidR="002A3BCC">
        <w:rPr>
          <w:rFonts w:ascii="Arial" w:hAnsi="Arial" w:cs="Arial"/>
          <w:b/>
          <w:i/>
        </w:rPr>
        <w:t>Data Report Methods.doc</w:t>
      </w:r>
      <w:r w:rsidR="002A3BCC">
        <w:rPr>
          <w:rFonts w:ascii="Arial" w:hAnsi="Arial" w:cs="Arial"/>
        </w:rPr>
        <w:t>, or you can use mean catch per tow</w:t>
      </w:r>
      <w:r>
        <w:rPr>
          <w:rFonts w:ascii="Arial" w:hAnsi="Arial" w:cs="Arial"/>
        </w:rPr>
        <w:t>, standardized to a tow duration</w:t>
      </w:r>
      <w:r w:rsidR="002A3BCC" w:rsidRPr="006E5BCC">
        <w:rPr>
          <w:rFonts w:ascii="Arial" w:hAnsi="Arial" w:cs="Arial"/>
          <w:highlight w:val="yellow"/>
        </w:rPr>
        <w:t>.</w:t>
      </w:r>
      <w:r w:rsidR="006E5BCC" w:rsidRPr="006E5BCC">
        <w:rPr>
          <w:rFonts w:ascii="Arial" w:hAnsi="Arial" w:cs="Arial"/>
          <w:highlight w:val="yellow"/>
        </w:rPr>
        <w:t xml:space="preserve">  </w:t>
      </w:r>
      <w:r w:rsidR="006E5BCC" w:rsidRPr="006E5BCC">
        <w:rPr>
          <w:rFonts w:ascii="Arial" w:hAnsi="Arial" w:cs="Arial"/>
          <w:i/>
          <w:highlight w:val="yellow"/>
        </w:rPr>
        <w:t xml:space="preserve">It is important to include all the valid tows and to force zero catches into your </w:t>
      </w:r>
      <w:r w:rsidR="006E5BCC" w:rsidRPr="006E5BCC">
        <w:rPr>
          <w:rFonts w:ascii="Arial" w:hAnsi="Arial" w:cs="Arial"/>
          <w:i/>
          <w:highlight w:val="yellow"/>
        </w:rPr>
        <w:lastRenderedPageBreak/>
        <w:t>query</w:t>
      </w:r>
      <w:r w:rsidR="006E5BCC" w:rsidRPr="006E5BCC">
        <w:rPr>
          <w:rFonts w:ascii="Arial" w:hAnsi="Arial" w:cs="Arial"/>
          <w:highlight w:val="yellow"/>
        </w:rPr>
        <w:t>.</w:t>
      </w:r>
      <w:r w:rsidR="006E5BCC">
        <w:rPr>
          <w:rFonts w:ascii="Arial" w:hAnsi="Arial" w:cs="Arial"/>
        </w:rPr>
        <w:t xml:space="preserve">  If not, you will only have records for the tows where the species was collected, which is useful only if you want to make a species list.</w:t>
      </w:r>
    </w:p>
    <w:p w14:paraId="427E40B6" w14:textId="77777777" w:rsidR="0097566D" w:rsidRDefault="0097566D">
      <w:pPr>
        <w:rPr>
          <w:rFonts w:ascii="Arial" w:hAnsi="Arial" w:cs="Arial"/>
        </w:rPr>
      </w:pPr>
    </w:p>
    <w:p w14:paraId="00855DF0" w14:textId="5CE276B3" w:rsidR="002A3BCC" w:rsidRDefault="002A3BCC">
      <w:pPr>
        <w:rPr>
          <w:rFonts w:ascii="Arial" w:hAnsi="Arial" w:cs="Arial"/>
        </w:rPr>
      </w:pPr>
      <w:r>
        <w:rPr>
          <w:rFonts w:ascii="Arial" w:hAnsi="Arial" w:cs="Arial"/>
        </w:rPr>
        <w:t xml:space="preserve">When comparing years, </w:t>
      </w:r>
      <w:r w:rsidR="009A2414">
        <w:rPr>
          <w:rFonts w:ascii="Arial" w:hAnsi="Arial" w:cs="Arial"/>
        </w:rPr>
        <w:t>we recommend</w:t>
      </w:r>
      <w:r>
        <w:rPr>
          <w:rFonts w:ascii="Arial" w:hAnsi="Arial" w:cs="Arial"/>
        </w:rPr>
        <w:t xml:space="preserve"> that you use only the series 1 stations (sampled since 1980) and the months sampled most years (February to October for the otter trawl, April to October for the midwater trawl) to standardize the data set.  If you are using data from a subset of the years, you may be able to use all the stations or another group of months in your analysis.  The file </w:t>
      </w:r>
      <w:r w:rsidR="00D913EC" w:rsidRPr="00D913EC">
        <w:rPr>
          <w:rFonts w:ascii="Arial" w:hAnsi="Arial" w:cs="Arial"/>
          <w:b/>
          <w:i/>
        </w:rPr>
        <w:t xml:space="preserve">BayStudy_Tows_by_Year&amp;Survey.xlsx </w:t>
      </w:r>
      <w:r>
        <w:rPr>
          <w:rFonts w:ascii="Arial" w:hAnsi="Arial" w:cs="Arial"/>
        </w:rPr>
        <w:t>summarizes the number of samples by year and gear, 1980-20</w:t>
      </w:r>
      <w:r w:rsidR="008B6B14">
        <w:rPr>
          <w:rFonts w:ascii="Arial" w:hAnsi="Arial" w:cs="Arial"/>
        </w:rPr>
        <w:t>2</w:t>
      </w:r>
      <w:r w:rsidR="005A065C">
        <w:rPr>
          <w:rFonts w:ascii="Arial" w:hAnsi="Arial" w:cs="Arial"/>
        </w:rPr>
        <w:t>4</w:t>
      </w:r>
      <w:r w:rsidR="009A2414">
        <w:rPr>
          <w:rFonts w:ascii="Arial" w:hAnsi="Arial" w:cs="Arial"/>
        </w:rPr>
        <w:t xml:space="preserve">.  </w:t>
      </w:r>
      <w:r w:rsidR="0097779B">
        <w:rPr>
          <w:rFonts w:ascii="Arial" w:hAnsi="Arial" w:cs="Arial"/>
        </w:rPr>
        <w:t xml:space="preserve">Note that </w:t>
      </w:r>
      <w:r w:rsidR="009A2414">
        <w:rPr>
          <w:rFonts w:ascii="Arial" w:hAnsi="Arial" w:cs="Arial"/>
        </w:rPr>
        <w:t xml:space="preserve">the </w:t>
      </w:r>
      <w:r w:rsidR="002113D1">
        <w:rPr>
          <w:rFonts w:ascii="Arial" w:hAnsi="Arial" w:cs="Arial"/>
        </w:rPr>
        <w:t xml:space="preserve">Access </w:t>
      </w:r>
      <w:r w:rsidR="009A2414">
        <w:rPr>
          <w:rFonts w:ascii="Arial" w:hAnsi="Arial" w:cs="Arial"/>
        </w:rPr>
        <w:t xml:space="preserve">database </w:t>
      </w:r>
      <w:r w:rsidR="0097779B">
        <w:rPr>
          <w:rFonts w:ascii="Arial" w:hAnsi="Arial" w:cs="Arial"/>
        </w:rPr>
        <w:t>includes</w:t>
      </w:r>
      <w:r w:rsidR="009A2414">
        <w:rPr>
          <w:rFonts w:ascii="Arial" w:hAnsi="Arial" w:cs="Arial"/>
        </w:rPr>
        <w:t xml:space="preserve"> a look-up table with a code for completed surveys, as we had </w:t>
      </w:r>
      <w:r w:rsidR="00D913EC">
        <w:rPr>
          <w:rFonts w:ascii="Arial" w:hAnsi="Arial" w:cs="Arial"/>
        </w:rPr>
        <w:t>several</w:t>
      </w:r>
      <w:r w:rsidR="009A2414">
        <w:rPr>
          <w:rFonts w:ascii="Arial" w:hAnsi="Arial" w:cs="Arial"/>
        </w:rPr>
        <w:t xml:space="preserve"> partial surveys from 2016 to 20</w:t>
      </w:r>
      <w:r w:rsidR="008B6B14">
        <w:rPr>
          <w:rFonts w:ascii="Arial" w:hAnsi="Arial" w:cs="Arial"/>
        </w:rPr>
        <w:t>2</w:t>
      </w:r>
      <w:r w:rsidR="003C66EE">
        <w:rPr>
          <w:rFonts w:ascii="Arial" w:hAnsi="Arial" w:cs="Arial"/>
        </w:rPr>
        <w:t>1</w:t>
      </w:r>
      <w:r w:rsidR="009A2414">
        <w:rPr>
          <w:rFonts w:ascii="Arial" w:hAnsi="Arial" w:cs="Arial"/>
        </w:rPr>
        <w:t xml:space="preserve"> due to vessel issues</w:t>
      </w:r>
      <w:r w:rsidR="008B6B14">
        <w:rPr>
          <w:rFonts w:ascii="Arial" w:hAnsi="Arial" w:cs="Arial"/>
        </w:rPr>
        <w:t xml:space="preserve"> </w:t>
      </w:r>
      <w:r w:rsidR="002113D1">
        <w:rPr>
          <w:rFonts w:ascii="Arial" w:hAnsi="Arial" w:cs="Arial"/>
        </w:rPr>
        <w:t>and</w:t>
      </w:r>
      <w:r w:rsidR="008B6B14">
        <w:rPr>
          <w:rFonts w:ascii="Arial" w:hAnsi="Arial" w:cs="Arial"/>
        </w:rPr>
        <w:t xml:space="preserve"> COVID-19 shutdowns</w:t>
      </w:r>
      <w:r w:rsidR="009A2414">
        <w:rPr>
          <w:rFonts w:ascii="Arial" w:hAnsi="Arial" w:cs="Arial"/>
        </w:rPr>
        <w:t>.  T</w:t>
      </w:r>
      <w:r>
        <w:rPr>
          <w:rFonts w:ascii="Arial" w:hAnsi="Arial" w:cs="Arial"/>
        </w:rPr>
        <w:t xml:space="preserve">he first map in the file </w:t>
      </w:r>
      <w:proofErr w:type="spellStart"/>
      <w:r>
        <w:rPr>
          <w:rFonts w:ascii="Arial" w:hAnsi="Arial" w:cs="Arial"/>
          <w:b/>
          <w:i/>
        </w:rPr>
        <w:t>BayStudy</w:t>
      </w:r>
      <w:r w:rsidR="0097779B">
        <w:rPr>
          <w:rFonts w:ascii="Arial" w:hAnsi="Arial" w:cs="Arial"/>
          <w:b/>
          <w:i/>
        </w:rPr>
        <w:t>_</w:t>
      </w:r>
      <w:r>
        <w:rPr>
          <w:rFonts w:ascii="Arial" w:hAnsi="Arial" w:cs="Arial"/>
          <w:b/>
          <w:i/>
        </w:rPr>
        <w:t>Station</w:t>
      </w:r>
      <w:proofErr w:type="spellEnd"/>
      <w:r>
        <w:rPr>
          <w:rFonts w:ascii="Arial" w:hAnsi="Arial" w:cs="Arial"/>
          <w:b/>
          <w:i/>
        </w:rPr>
        <w:t xml:space="preserve"> Maps.pdf</w:t>
      </w:r>
      <w:r>
        <w:rPr>
          <w:rFonts w:ascii="Arial" w:hAnsi="Arial" w:cs="Arial"/>
        </w:rPr>
        <w:t xml:space="preserve"> shows the stations added to the study by year</w:t>
      </w:r>
      <w:r w:rsidR="0097779B">
        <w:rPr>
          <w:rFonts w:ascii="Arial" w:hAnsi="Arial" w:cs="Arial"/>
        </w:rPr>
        <w:t xml:space="preserve"> while the file </w:t>
      </w:r>
      <w:r w:rsidR="0097779B" w:rsidRPr="0097779B">
        <w:rPr>
          <w:rFonts w:ascii="Arial" w:hAnsi="Arial" w:cs="Arial"/>
          <w:b/>
          <w:bCs/>
          <w:i/>
          <w:iCs/>
        </w:rPr>
        <w:t>BayStudy_StationMap_ChannelShoal.png</w:t>
      </w:r>
      <w:r w:rsidR="0097779B">
        <w:rPr>
          <w:rFonts w:ascii="Arial" w:hAnsi="Arial" w:cs="Arial"/>
        </w:rPr>
        <w:t xml:space="preserve"> identifies the stations as channel or </w:t>
      </w:r>
      <w:r w:rsidR="00C54BC1">
        <w:rPr>
          <w:rFonts w:ascii="Arial" w:hAnsi="Arial" w:cs="Arial"/>
        </w:rPr>
        <w:t>shoal.</w:t>
      </w:r>
    </w:p>
    <w:p w14:paraId="17716F2C" w14:textId="77777777" w:rsidR="002A3BCC" w:rsidRDefault="002A3BCC">
      <w:pPr>
        <w:rPr>
          <w:rFonts w:ascii="Arial" w:hAnsi="Arial" w:cs="Arial"/>
        </w:rPr>
      </w:pPr>
    </w:p>
    <w:p w14:paraId="76B5BE03" w14:textId="77777777" w:rsidR="002A3BCC" w:rsidRDefault="002A3BCC">
      <w:pPr>
        <w:rPr>
          <w:rFonts w:ascii="Arial" w:hAnsi="Arial" w:cs="Arial"/>
        </w:rPr>
      </w:pPr>
      <w:r>
        <w:rPr>
          <w:rFonts w:ascii="Arial" w:hAnsi="Arial" w:cs="Arial"/>
        </w:rPr>
        <w:t>For additional information, please contact:</w:t>
      </w:r>
    </w:p>
    <w:p w14:paraId="3547765F" w14:textId="77777777" w:rsidR="002A3BCC" w:rsidRDefault="002A3BCC">
      <w:pPr>
        <w:rPr>
          <w:rFonts w:ascii="Arial" w:hAnsi="Arial" w:cs="Arial"/>
        </w:rPr>
      </w:pPr>
    </w:p>
    <w:p w14:paraId="1194E8F7" w14:textId="77777777" w:rsidR="002A3BCC" w:rsidRDefault="002A3BCC">
      <w:pPr>
        <w:outlineLvl w:val="0"/>
        <w:rPr>
          <w:rFonts w:ascii="Arial" w:hAnsi="Arial" w:cs="Arial"/>
        </w:rPr>
      </w:pPr>
      <w:r>
        <w:rPr>
          <w:rFonts w:ascii="Arial" w:hAnsi="Arial" w:cs="Arial"/>
        </w:rPr>
        <w:t>Kathy Hieb</w:t>
      </w:r>
    </w:p>
    <w:p w14:paraId="18BA0607" w14:textId="77777777" w:rsidR="002A3BCC" w:rsidRDefault="002A3BCC">
      <w:pPr>
        <w:rPr>
          <w:rFonts w:ascii="Arial" w:hAnsi="Arial" w:cs="Arial"/>
        </w:rPr>
      </w:pPr>
      <w:r>
        <w:rPr>
          <w:rFonts w:ascii="Arial" w:hAnsi="Arial" w:cs="Arial"/>
        </w:rPr>
        <w:t>California Department of Fish and Wildlife</w:t>
      </w:r>
    </w:p>
    <w:p w14:paraId="3385FA28" w14:textId="77777777" w:rsidR="002A3BCC" w:rsidRDefault="002A3BCC">
      <w:pPr>
        <w:rPr>
          <w:rFonts w:ascii="Arial" w:hAnsi="Arial" w:cs="Arial"/>
        </w:rPr>
      </w:pPr>
      <w:r>
        <w:rPr>
          <w:rFonts w:ascii="Arial" w:hAnsi="Arial" w:cs="Arial"/>
        </w:rPr>
        <w:t>Bay-Delta Region</w:t>
      </w:r>
    </w:p>
    <w:p w14:paraId="35DAB28A" w14:textId="3215CCB5" w:rsidR="002A3BCC" w:rsidRDefault="002A3BCC">
      <w:pPr>
        <w:rPr>
          <w:rFonts w:ascii="Arial" w:hAnsi="Arial" w:cs="Arial"/>
          <w:color w:val="0000FF"/>
          <w:u w:val="single"/>
        </w:rPr>
      </w:pPr>
      <w:r>
        <w:rPr>
          <w:rFonts w:ascii="Arial" w:hAnsi="Arial" w:cs="Arial"/>
        </w:rPr>
        <w:t>209-</w:t>
      </w:r>
      <w:r w:rsidR="00C016BB">
        <w:rPr>
          <w:rFonts w:ascii="Arial" w:hAnsi="Arial" w:cs="Arial"/>
        </w:rPr>
        <w:t>640</w:t>
      </w:r>
      <w:r>
        <w:rPr>
          <w:rFonts w:ascii="Arial" w:hAnsi="Arial" w:cs="Arial"/>
        </w:rPr>
        <w:t>-</w:t>
      </w:r>
      <w:r w:rsidR="00C016BB">
        <w:rPr>
          <w:rFonts w:ascii="Arial" w:hAnsi="Arial" w:cs="Arial"/>
        </w:rPr>
        <w:t>4642 (work cell)</w:t>
      </w:r>
      <w:r>
        <w:rPr>
          <w:rFonts w:ascii="Arial" w:hAnsi="Arial" w:cs="Arial"/>
        </w:rPr>
        <w:t xml:space="preserve"> or </w:t>
      </w:r>
      <w:hyperlink r:id="rId7" w:history="1">
        <w:r w:rsidR="00C016BB" w:rsidRPr="00F877E8">
          <w:rPr>
            <w:rStyle w:val="Hyperlink"/>
            <w:rFonts w:ascii="Arial" w:hAnsi="Arial" w:cs="Arial"/>
          </w:rPr>
          <w:t>Kathy.Hieb@wildlife.ca.gov</w:t>
        </w:r>
      </w:hyperlink>
    </w:p>
    <w:p w14:paraId="4C9D4FCE" w14:textId="4A0B6DC6" w:rsidR="00C016BB" w:rsidRDefault="00C016BB">
      <w:pPr>
        <w:rPr>
          <w:rFonts w:ascii="Arial" w:hAnsi="Arial" w:cs="Arial"/>
          <w:color w:val="0000FF"/>
          <w:u w:val="single"/>
        </w:rPr>
      </w:pPr>
    </w:p>
    <w:p w14:paraId="2E1165A5" w14:textId="77777777" w:rsidR="00C016BB" w:rsidRDefault="00C016BB" w:rsidP="00C016BB">
      <w:pPr>
        <w:rPr>
          <w:rFonts w:ascii="Arial" w:hAnsi="Arial" w:cs="Arial"/>
        </w:rPr>
      </w:pPr>
      <w:r>
        <w:rPr>
          <w:rFonts w:ascii="Arial" w:hAnsi="Arial" w:cs="Arial"/>
        </w:rPr>
        <w:t>Jillian Burns</w:t>
      </w:r>
    </w:p>
    <w:p w14:paraId="6C7543A7" w14:textId="77777777" w:rsidR="00C016BB" w:rsidRDefault="00C016BB" w:rsidP="00C016BB">
      <w:pPr>
        <w:rPr>
          <w:rFonts w:ascii="Arial" w:hAnsi="Arial" w:cs="Arial"/>
        </w:rPr>
      </w:pPr>
      <w:r>
        <w:rPr>
          <w:rFonts w:ascii="Arial" w:hAnsi="Arial" w:cs="Arial"/>
        </w:rPr>
        <w:t>California Department of Fish and Wildlife</w:t>
      </w:r>
    </w:p>
    <w:p w14:paraId="69B16044" w14:textId="77777777" w:rsidR="00C016BB" w:rsidRDefault="00C016BB" w:rsidP="00C016BB">
      <w:pPr>
        <w:rPr>
          <w:rFonts w:ascii="Arial" w:hAnsi="Arial" w:cs="Arial"/>
        </w:rPr>
      </w:pPr>
      <w:r>
        <w:rPr>
          <w:rFonts w:ascii="Arial" w:hAnsi="Arial" w:cs="Arial"/>
        </w:rPr>
        <w:t>Bay-Delta Region</w:t>
      </w:r>
    </w:p>
    <w:p w14:paraId="54C7019E" w14:textId="31892252" w:rsidR="00C016BB" w:rsidRDefault="00C016BB" w:rsidP="00C016BB">
      <w:pPr>
        <w:rPr>
          <w:rFonts w:ascii="Arial" w:hAnsi="Arial" w:cs="Arial"/>
        </w:rPr>
      </w:pPr>
      <w:r>
        <w:rPr>
          <w:rFonts w:ascii="Arial" w:hAnsi="Arial" w:cs="Arial"/>
        </w:rPr>
        <w:t xml:space="preserve">209-234-3429 (work cell) or </w:t>
      </w:r>
      <w:hyperlink r:id="rId8" w:history="1">
        <w:r w:rsidRPr="00D37E4F">
          <w:rPr>
            <w:rStyle w:val="Hyperlink"/>
            <w:rFonts w:ascii="Arial" w:hAnsi="Arial" w:cs="Arial"/>
          </w:rPr>
          <w:t>Jillian.Burns@wildlife.ca.gov</w:t>
        </w:r>
      </w:hyperlink>
    </w:p>
    <w:p w14:paraId="337F19E6" w14:textId="77777777" w:rsidR="00C016BB" w:rsidRDefault="00C016BB">
      <w:pPr>
        <w:rPr>
          <w:rFonts w:ascii="Arial" w:hAnsi="Arial" w:cs="Arial"/>
        </w:rPr>
      </w:pPr>
    </w:p>
    <w:sectPr w:rsidR="00C016BB">
      <w:pgSz w:w="12240" w:h="15840"/>
      <w:pgMar w:top="1152" w:right="1440" w:bottom="100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70232" w14:textId="77777777" w:rsidR="00B16D0A" w:rsidRDefault="00B16D0A" w:rsidP="0068365C">
      <w:r>
        <w:separator/>
      </w:r>
    </w:p>
  </w:endnote>
  <w:endnote w:type="continuationSeparator" w:id="0">
    <w:p w14:paraId="142FAB9C" w14:textId="77777777" w:rsidR="00B16D0A" w:rsidRDefault="00B16D0A" w:rsidP="00683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25DBC" w14:textId="77777777" w:rsidR="00B16D0A" w:rsidRDefault="00B16D0A" w:rsidP="0068365C">
      <w:r>
        <w:separator/>
      </w:r>
    </w:p>
  </w:footnote>
  <w:footnote w:type="continuationSeparator" w:id="0">
    <w:p w14:paraId="5605D8B5" w14:textId="77777777" w:rsidR="00B16D0A" w:rsidRDefault="00B16D0A" w:rsidP="006836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4B5"/>
    <w:rsid w:val="0006622E"/>
    <w:rsid w:val="000712F1"/>
    <w:rsid w:val="002113D1"/>
    <w:rsid w:val="00270239"/>
    <w:rsid w:val="002A3BCC"/>
    <w:rsid w:val="00371348"/>
    <w:rsid w:val="00380936"/>
    <w:rsid w:val="003B3503"/>
    <w:rsid w:val="003C66EE"/>
    <w:rsid w:val="0041218E"/>
    <w:rsid w:val="004338C4"/>
    <w:rsid w:val="004B0A32"/>
    <w:rsid w:val="00522B98"/>
    <w:rsid w:val="0056640B"/>
    <w:rsid w:val="005A065C"/>
    <w:rsid w:val="005D3722"/>
    <w:rsid w:val="0062124A"/>
    <w:rsid w:val="0068365C"/>
    <w:rsid w:val="006A10FC"/>
    <w:rsid w:val="006E5BCC"/>
    <w:rsid w:val="00706E18"/>
    <w:rsid w:val="007A4CBD"/>
    <w:rsid w:val="00843C43"/>
    <w:rsid w:val="00861B4F"/>
    <w:rsid w:val="008B6B14"/>
    <w:rsid w:val="00900EF3"/>
    <w:rsid w:val="009279AB"/>
    <w:rsid w:val="00957FC7"/>
    <w:rsid w:val="0097566D"/>
    <w:rsid w:val="0097779B"/>
    <w:rsid w:val="009834CA"/>
    <w:rsid w:val="00983C6B"/>
    <w:rsid w:val="009A2414"/>
    <w:rsid w:val="009A332B"/>
    <w:rsid w:val="00A77B6A"/>
    <w:rsid w:val="00A95702"/>
    <w:rsid w:val="00B16D0A"/>
    <w:rsid w:val="00B344B5"/>
    <w:rsid w:val="00BF5427"/>
    <w:rsid w:val="00C016BB"/>
    <w:rsid w:val="00C54BC1"/>
    <w:rsid w:val="00C759AA"/>
    <w:rsid w:val="00C87DB3"/>
    <w:rsid w:val="00D913EC"/>
    <w:rsid w:val="00DD1A40"/>
    <w:rsid w:val="00DE21E5"/>
    <w:rsid w:val="00E015D3"/>
    <w:rsid w:val="00E0484A"/>
    <w:rsid w:val="00E631E1"/>
    <w:rsid w:val="00E94C02"/>
    <w:rsid w:val="00EE73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57ED90"/>
  <w15:chartTrackingRefBased/>
  <w15:docId w15:val="{DA08BF07-945F-4330-95BB-2B1C90E3C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Pr>
      <w:rFonts w:ascii="Tahoma" w:hAnsi="Tahoma" w:cs="Tahoma"/>
      <w:sz w:val="16"/>
      <w:szCs w:val="16"/>
    </w:rPr>
  </w:style>
  <w:style w:type="character" w:styleId="Hyperlink">
    <w:name w:val="Hyperlink"/>
    <w:semiHidden/>
    <w:rPr>
      <w:color w:val="0000FF"/>
      <w:u w:val="single"/>
    </w:rPr>
  </w:style>
  <w:style w:type="paragraph" w:styleId="DocumentMap">
    <w:name w:val="Document Map"/>
    <w:basedOn w:val="Normal"/>
    <w:semiHidden/>
    <w:pPr>
      <w:shd w:val="clear" w:color="auto" w:fill="000080"/>
    </w:pPr>
    <w:rPr>
      <w:rFonts w:ascii="Tahoma" w:hAnsi="Tahoma" w:cs="Tahoma"/>
    </w:rPr>
  </w:style>
  <w:style w:type="paragraph" w:customStyle="1" w:styleId="NormalItalic">
    <w:name w:val="Normal Italic"/>
    <w:basedOn w:val="Normal"/>
    <w:link w:val="NormalItalicChar"/>
    <w:rsid w:val="00843C43"/>
    <w:rPr>
      <w:bCs/>
      <w:i/>
    </w:rPr>
  </w:style>
  <w:style w:type="character" w:customStyle="1" w:styleId="NormalItalicChar">
    <w:name w:val="Normal Italic Char"/>
    <w:link w:val="NormalItalic"/>
    <w:rsid w:val="00843C43"/>
    <w:rPr>
      <w:bCs/>
      <w:i/>
      <w:sz w:val="24"/>
      <w:szCs w:val="24"/>
    </w:rPr>
  </w:style>
  <w:style w:type="character" w:styleId="FollowedHyperlink">
    <w:name w:val="FollowedHyperlink"/>
    <w:uiPriority w:val="99"/>
    <w:semiHidden/>
    <w:unhideWhenUsed/>
    <w:rsid w:val="008B6B14"/>
    <w:rPr>
      <w:color w:val="954F72"/>
      <w:u w:val="single"/>
    </w:rPr>
  </w:style>
  <w:style w:type="character" w:styleId="UnresolvedMention">
    <w:name w:val="Unresolved Mention"/>
    <w:uiPriority w:val="99"/>
    <w:semiHidden/>
    <w:unhideWhenUsed/>
    <w:rsid w:val="008B6B14"/>
    <w:rPr>
      <w:color w:val="605E5C"/>
      <w:shd w:val="clear" w:color="auto" w:fill="E1DFDD"/>
    </w:rPr>
  </w:style>
  <w:style w:type="paragraph" w:styleId="Revision">
    <w:name w:val="Revision"/>
    <w:hidden/>
    <w:uiPriority w:val="99"/>
    <w:semiHidden/>
    <w:rsid w:val="003C66E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FishData\FTP_Public\Jillian.Burns@wildlife.ca.gov" TargetMode="External"/><Relationship Id="rId3" Type="http://schemas.openxmlformats.org/officeDocument/2006/relationships/webSettings" Target="webSettings.xml"/><Relationship Id="rId7" Type="http://schemas.openxmlformats.org/officeDocument/2006/relationships/hyperlink" Target="mailto:Kathy.Hieb@wildlife.ca.gov"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filelib.wildlife.ca.gov/Public/BayStudy/Report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655</Words>
  <Characters>3738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Bay Study Documentation for Fish Files</vt:lpstr>
    </vt:vector>
  </TitlesOfParts>
  <Company>California Department of Fish and Game</Company>
  <LinksUpToDate>false</LinksUpToDate>
  <CharactersWithSpaces>4385</CharactersWithSpaces>
  <SharedDoc>false</SharedDoc>
  <HLinks>
    <vt:vector size="6" baseType="variant">
      <vt:variant>
        <vt:i4>3539052</vt:i4>
      </vt:variant>
      <vt:variant>
        <vt:i4>0</vt:i4>
      </vt:variant>
      <vt:variant>
        <vt:i4>0</vt:i4>
      </vt:variant>
      <vt:variant>
        <vt:i4>5</vt:i4>
      </vt:variant>
      <vt:variant>
        <vt:lpwstr>http://www.water.ca.gov/iep/docs/tech_rpts/tech_rprt_63_toc.html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Bay Study Documentation for Fish Files</dc:title>
  <dc:subject/>
  <dc:creator>khieb</dc:creator>
  <cp:keywords/>
  <cp:lastModifiedBy>Hieb, Kathy@Wildlife</cp:lastModifiedBy>
  <cp:revision>2</cp:revision>
  <cp:lastPrinted>2006-04-29T02:26:00Z</cp:lastPrinted>
  <dcterms:created xsi:type="dcterms:W3CDTF">2025-07-18T01:50:00Z</dcterms:created>
  <dcterms:modified xsi:type="dcterms:W3CDTF">2025-07-18T01:50:00Z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e685f86-ed8d-482b-be3a-2b7af73f9b7f_Enabled">
    <vt:lpwstr>True</vt:lpwstr>
  </property>
  <property fmtid="{D5CDD505-2E9C-101B-9397-08002B2CF9AE}" pid="3" name="MSIP_Label_6e685f86-ed8d-482b-be3a-2b7af73f9b7f_SiteId">
    <vt:lpwstr>4b633c25-efbf-4006-9f15-07442ba7aa0b</vt:lpwstr>
  </property>
  <property fmtid="{D5CDD505-2E9C-101B-9397-08002B2CF9AE}" pid="4" name="MSIP_Label_6e685f86-ed8d-482b-be3a-2b7af73f9b7f_Owner">
    <vt:lpwstr>Kathy.Hieb@wildlife.ca.gov</vt:lpwstr>
  </property>
  <property fmtid="{D5CDD505-2E9C-101B-9397-08002B2CF9AE}" pid="5" name="MSIP_Label_6e685f86-ed8d-482b-be3a-2b7af73f9b7f_SetDate">
    <vt:lpwstr>2020-01-17T02:44:54.6022006Z</vt:lpwstr>
  </property>
  <property fmtid="{D5CDD505-2E9C-101B-9397-08002B2CF9AE}" pid="6" name="MSIP_Label_6e685f86-ed8d-482b-be3a-2b7af73f9b7f_Name">
    <vt:lpwstr>General</vt:lpwstr>
  </property>
  <property fmtid="{D5CDD505-2E9C-101B-9397-08002B2CF9AE}" pid="7" name="MSIP_Label_6e685f86-ed8d-482b-be3a-2b7af73f9b7f_Application">
    <vt:lpwstr>Microsoft Azure Information Protection</vt:lpwstr>
  </property>
  <property fmtid="{D5CDD505-2E9C-101B-9397-08002B2CF9AE}" pid="8" name="MSIP_Label_6e685f86-ed8d-482b-be3a-2b7af73f9b7f_ActionId">
    <vt:lpwstr>22415829-27c9-4cbc-a036-c4fd73c644db</vt:lpwstr>
  </property>
  <property fmtid="{D5CDD505-2E9C-101B-9397-08002B2CF9AE}" pid="9" name="MSIP_Label_6e685f86-ed8d-482b-be3a-2b7af73f9b7f_Extended_MSFT_Method">
    <vt:lpwstr>Automatic</vt:lpwstr>
  </property>
  <property fmtid="{D5CDD505-2E9C-101B-9397-08002B2CF9AE}" pid="10" name="Sensitivity">
    <vt:lpwstr>General</vt:lpwstr>
  </property>
</Properties>
</file>